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8C840FA" w:rsidR="00DF3965" w:rsidRPr="00313B05" w:rsidRDefault="00801CCE">
      <w:pPr>
        <w:jc w:val="center"/>
        <w:rPr>
          <w:rFonts w:ascii="Cambria" w:hAnsi="Cambria" w:cs="Arial"/>
          <w:b/>
          <w:bCs/>
          <w:sz w:val="22"/>
          <w:szCs w:val="22"/>
        </w:rPr>
      </w:pPr>
      <w:r>
        <w:rPr>
          <w:rFonts w:ascii="Cambria" w:hAnsi="Cambria" w:cs="Arial"/>
          <w:b/>
          <w:bCs/>
          <w:sz w:val="22"/>
          <w:szCs w:val="22"/>
        </w:rPr>
        <w:t xml:space="preserve">Pethőhenye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ED18AA"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6D188260" w14:textId="77777777" w:rsidR="00ED18AA" w:rsidRPr="00ED18AA" w:rsidRDefault="00BB682B" w:rsidP="00ED18AA">
      <w:pPr>
        <w:jc w:val="both"/>
        <w:rPr>
          <w:rFonts w:ascii="Cambria" w:hAnsi="Cambria" w:cs="Arial"/>
          <w:bCs/>
          <w:sz w:val="22"/>
          <w:szCs w:val="22"/>
        </w:rPr>
      </w:pPr>
      <w:r w:rsidRPr="00ED18AA">
        <w:rPr>
          <w:rFonts w:ascii="Cambria" w:hAnsi="Cambria" w:cs="Arial"/>
          <w:b/>
          <w:bCs/>
          <w:sz w:val="22"/>
          <w:szCs w:val="22"/>
        </w:rPr>
        <w:t>b)</w:t>
      </w:r>
      <w:r w:rsidR="00DF3965" w:rsidRPr="00ED18AA">
        <w:rPr>
          <w:rFonts w:ascii="Cambria" w:hAnsi="Cambria" w:cs="Arial"/>
          <w:b/>
          <w:bCs/>
          <w:sz w:val="22"/>
          <w:szCs w:val="22"/>
        </w:rPr>
        <w:tab/>
        <w:t>A szociális rászorultság igazolására az alábbi okiratok:</w:t>
      </w:r>
    </w:p>
    <w:p w14:paraId="4331D6E9" w14:textId="77777777" w:rsidR="00ED18AA" w:rsidRPr="00ED18AA" w:rsidRDefault="00ED18AA" w:rsidP="00ED18AA">
      <w:pPr>
        <w:ind w:left="360"/>
        <w:jc w:val="both"/>
        <w:rPr>
          <w:rFonts w:ascii="Cambria" w:hAnsi="Cambria" w:cs="Arial"/>
          <w:bCs/>
          <w:sz w:val="22"/>
          <w:szCs w:val="22"/>
        </w:rPr>
      </w:pPr>
    </w:p>
    <w:p w14:paraId="06A4554B" w14:textId="604E9EE0" w:rsidR="00801CCE" w:rsidRPr="007B3052" w:rsidRDefault="00801CCE" w:rsidP="00801CCE">
      <w:pPr>
        <w:pStyle w:val="Listaszerbekezds"/>
        <w:numPr>
          <w:ilvl w:val="0"/>
          <w:numId w:val="22"/>
        </w:numPr>
        <w:jc w:val="both"/>
        <w:rPr>
          <w:rFonts w:ascii="Cambria" w:hAnsi="Cambria" w:cs="Arial"/>
          <w:bCs/>
          <w:sz w:val="22"/>
          <w:szCs w:val="22"/>
        </w:rPr>
      </w:pPr>
      <w:r w:rsidRPr="007B3052">
        <w:rPr>
          <w:rFonts w:ascii="Cambria" w:hAnsi="Cambria" w:cs="Arial"/>
          <w:bCs/>
          <w:sz w:val="22"/>
          <w:szCs w:val="22"/>
        </w:rPr>
        <w:t xml:space="preserve">Jövedelemnyilatkozat </w:t>
      </w:r>
      <w:bookmarkStart w:id="0" w:name="_Hlk84254150"/>
      <w:r w:rsidRPr="007B3052">
        <w:rPr>
          <w:rFonts w:ascii="Cambria" w:hAnsi="Cambria" w:cs="Arial"/>
          <w:bCs/>
          <w:sz w:val="22"/>
          <w:szCs w:val="22"/>
        </w:rPr>
        <w:t>(az önkormányzat honlapján a Pályázati kiírás alatt a Mellékletek file-ban megtalálható)</w:t>
      </w:r>
    </w:p>
    <w:bookmarkEnd w:id="0"/>
    <w:p w14:paraId="6968C355" w14:textId="77777777" w:rsidR="00801CCE" w:rsidRPr="007B3052" w:rsidRDefault="00801CCE" w:rsidP="00801CCE">
      <w:pPr>
        <w:pStyle w:val="Listaszerbekezds"/>
        <w:numPr>
          <w:ilvl w:val="0"/>
          <w:numId w:val="22"/>
        </w:numPr>
        <w:jc w:val="both"/>
        <w:rPr>
          <w:rFonts w:ascii="Cambria" w:hAnsi="Cambria" w:cs="Arial"/>
          <w:bCs/>
          <w:sz w:val="22"/>
          <w:szCs w:val="22"/>
        </w:rPr>
      </w:pPr>
      <w:r w:rsidRPr="007B3052">
        <w:rPr>
          <w:rFonts w:ascii="Cambria" w:hAnsi="Cambria" w:cs="Arial"/>
          <w:bCs/>
          <w:sz w:val="22"/>
          <w:szCs w:val="22"/>
        </w:rPr>
        <w:t>Nyilatkozat (az önkormányzat honlapján a Pályázati kiírás alatt a Mellékletek file-ban megtalálható)</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52CF8089" w:rsidR="008775A8" w:rsidRDefault="008775A8" w:rsidP="004E2323">
      <w:pPr>
        <w:autoSpaceDE w:val="0"/>
        <w:autoSpaceDN w:val="0"/>
        <w:adjustRightInd w:val="0"/>
        <w:jc w:val="both"/>
        <w:rPr>
          <w:rFonts w:ascii="Cambria" w:hAnsi="Cambria" w:cs="Arial"/>
          <w:sz w:val="22"/>
          <w:szCs w:val="22"/>
        </w:rPr>
      </w:pPr>
    </w:p>
    <w:p w14:paraId="7D82DBE9" w14:textId="57A92459" w:rsidR="00801CCE" w:rsidRDefault="00801CCE" w:rsidP="004E2323">
      <w:pPr>
        <w:autoSpaceDE w:val="0"/>
        <w:autoSpaceDN w:val="0"/>
        <w:adjustRightInd w:val="0"/>
        <w:jc w:val="both"/>
        <w:rPr>
          <w:rFonts w:ascii="Cambria" w:hAnsi="Cambria" w:cs="Arial"/>
          <w:sz w:val="22"/>
          <w:szCs w:val="22"/>
        </w:rPr>
      </w:pPr>
    </w:p>
    <w:p w14:paraId="0EE43FE7" w14:textId="77777777" w:rsidR="00ED18AA" w:rsidRDefault="00ED18AA" w:rsidP="004E2323">
      <w:pPr>
        <w:autoSpaceDE w:val="0"/>
        <w:autoSpaceDN w:val="0"/>
        <w:adjustRightInd w:val="0"/>
        <w:jc w:val="both"/>
        <w:rPr>
          <w:rFonts w:ascii="Cambria" w:hAnsi="Cambria" w:cs="Arial"/>
          <w:sz w:val="22"/>
          <w:szCs w:val="22"/>
        </w:rPr>
      </w:pPr>
    </w:p>
    <w:p w14:paraId="408DC390" w14:textId="77777777" w:rsidR="00801CCE" w:rsidRPr="00313B05" w:rsidRDefault="00801CCE"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lastRenderedPageBreak/>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w:t>
      </w:r>
      <w:r w:rsidRPr="002919A3">
        <w:rPr>
          <w:rFonts w:ascii="Cambria" w:hAnsi="Cambria" w:cs="Arial"/>
          <w:sz w:val="22"/>
          <w:szCs w:val="22"/>
        </w:rPr>
        <w:lastRenderedPageBreak/>
        <w:t xml:space="preserve">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EPER-Bursa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w:t>
      </w:r>
      <w:r w:rsidRPr="000714B3">
        <w:rPr>
          <w:rFonts w:ascii="Cambria" w:hAnsi="Cambria" w:cs="Arial"/>
          <w:sz w:val="22"/>
          <w:szCs w:val="22"/>
        </w:rPr>
        <w:lastRenderedPageBreak/>
        <w:t xml:space="preserve">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7E63505"/>
    <w:multiLevelType w:val="hybridMultilevel"/>
    <w:tmpl w:val="D1C04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50120538">
    <w:abstractNumId w:val="3"/>
  </w:num>
  <w:num w:numId="2" w16cid:durableId="377896493">
    <w:abstractNumId w:val="20"/>
  </w:num>
  <w:num w:numId="3" w16cid:durableId="778450500">
    <w:abstractNumId w:val="7"/>
  </w:num>
  <w:num w:numId="4" w16cid:durableId="1094670744">
    <w:abstractNumId w:val="11"/>
  </w:num>
  <w:num w:numId="5" w16cid:durableId="1959600612">
    <w:abstractNumId w:val="12"/>
  </w:num>
  <w:num w:numId="6" w16cid:durableId="2141799487">
    <w:abstractNumId w:val="2"/>
  </w:num>
  <w:num w:numId="7" w16cid:durableId="105393187">
    <w:abstractNumId w:val="4"/>
  </w:num>
  <w:num w:numId="8" w16cid:durableId="1994602732">
    <w:abstractNumId w:val="17"/>
  </w:num>
  <w:num w:numId="9" w16cid:durableId="1423070997">
    <w:abstractNumId w:val="1"/>
  </w:num>
  <w:num w:numId="10" w16cid:durableId="1398743112">
    <w:abstractNumId w:val="15"/>
  </w:num>
  <w:num w:numId="11" w16cid:durableId="978846894">
    <w:abstractNumId w:val="8"/>
  </w:num>
  <w:num w:numId="12" w16cid:durableId="1047685217">
    <w:abstractNumId w:val="18"/>
  </w:num>
  <w:num w:numId="13" w16cid:durableId="279338418">
    <w:abstractNumId w:val="19"/>
  </w:num>
  <w:num w:numId="14" w16cid:durableId="1115902540">
    <w:abstractNumId w:val="5"/>
  </w:num>
  <w:num w:numId="15" w16cid:durableId="1139037774">
    <w:abstractNumId w:val="14"/>
  </w:num>
  <w:num w:numId="16" w16cid:durableId="1099520240">
    <w:abstractNumId w:val="0"/>
  </w:num>
  <w:num w:numId="17" w16cid:durableId="504831581">
    <w:abstractNumId w:val="6"/>
  </w:num>
  <w:num w:numId="18" w16cid:durableId="842477981">
    <w:abstractNumId w:val="13"/>
  </w:num>
  <w:num w:numId="19" w16cid:durableId="1911889035">
    <w:abstractNumId w:val="16"/>
  </w:num>
  <w:num w:numId="20" w16cid:durableId="665019449">
    <w:abstractNumId w:val="10"/>
  </w:num>
  <w:num w:numId="21" w16cid:durableId="1926722556">
    <w:abstractNumId w:val="21"/>
  </w:num>
  <w:num w:numId="22" w16cid:durableId="719137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2F1"/>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01CCE"/>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18AA"/>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2932</Words>
  <Characters>21534</Characters>
  <Application>Microsoft Office Word</Application>
  <DocSecurity>0</DocSecurity>
  <Lines>179</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24418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munka</cp:lastModifiedBy>
  <cp:revision>5</cp:revision>
  <cp:lastPrinted>2021-07-30T06:26:00Z</cp:lastPrinted>
  <dcterms:created xsi:type="dcterms:W3CDTF">2022-09-12T06:53:00Z</dcterms:created>
  <dcterms:modified xsi:type="dcterms:W3CDTF">2022-10-04T07:28:00Z</dcterms:modified>
</cp:coreProperties>
</file>